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A2" w:rsidRDefault="004A6FA2" w:rsidP="002E2AD6">
      <w:pPr>
        <w:ind w:left="2127"/>
        <w:jc w:val="both"/>
        <w:rPr>
          <w:rFonts w:eastAsia="Arial Unicode MS" w:cs="Arial Unicode MS"/>
          <w:color w:val="000000"/>
          <w:sz w:val="20"/>
          <w:szCs w:val="20"/>
          <w:u w:color="000000"/>
        </w:rPr>
      </w:pPr>
      <w:bookmarkStart w:id="0" w:name="_Hlk97660673"/>
      <w:r>
        <w:rPr>
          <w:color w:val="000000"/>
          <w:sz w:val="20"/>
          <w:szCs w:val="20"/>
          <w:u w:color="000000"/>
        </w:rPr>
        <w:tab/>
        <w:t xml:space="preserve">  </w:t>
      </w:r>
    </w:p>
    <w:p w:rsidR="004A6FA2" w:rsidRDefault="004A6FA2" w:rsidP="002E2AD6">
      <w:pPr>
        <w:ind w:left="2127"/>
        <w:jc w:val="both"/>
        <w:rPr>
          <w:rFonts w:eastAsia="Arial Unicode MS" w:cs="Arial Unicode MS"/>
          <w:color w:val="000000"/>
          <w:sz w:val="20"/>
          <w:szCs w:val="20"/>
          <w:u w:color="000000"/>
        </w:rPr>
      </w:pPr>
    </w:p>
    <w:bookmarkEnd w:id="0"/>
    <w:p w:rsidR="004A6FA2" w:rsidRDefault="004A6FA2" w:rsidP="002E2AD6">
      <w:pPr>
        <w:ind w:left="2127" w:hanging="284"/>
        <w:jc w:val="both"/>
      </w:pPr>
      <w:r>
        <w:t xml:space="preserve">       Pressemitteilung Nr. 35/2024</w:t>
      </w:r>
    </w:p>
    <w:p w:rsidR="004A6FA2" w:rsidRDefault="004A6FA2" w:rsidP="002E2AD6">
      <w:pPr>
        <w:ind w:left="2127" w:hanging="284"/>
        <w:jc w:val="both"/>
      </w:pPr>
    </w:p>
    <w:p w:rsidR="004A6FA2" w:rsidRPr="00123F64" w:rsidRDefault="004A6FA2" w:rsidP="00123F64">
      <w:pPr>
        <w:ind w:left="2127" w:right="-150"/>
        <w:jc w:val="both"/>
        <w:rPr>
          <w:b/>
          <w:bCs/>
          <w:sz w:val="23"/>
          <w:szCs w:val="23"/>
        </w:rPr>
      </w:pPr>
      <w:r>
        <w:rPr>
          <w:b/>
          <w:bCs/>
          <w:sz w:val="23"/>
          <w:szCs w:val="23"/>
        </w:rPr>
        <w:t>Bewässerung: Auf der EIMA 2024 steht die strategische Partnerschaft zwischen Farmfront und Metzer unter Dach und Fach</w:t>
      </w:r>
    </w:p>
    <w:p w:rsidR="004A6FA2" w:rsidRPr="00123F64" w:rsidRDefault="004A6FA2" w:rsidP="00123F64">
      <w:pPr>
        <w:ind w:left="2127" w:right="-150"/>
        <w:jc w:val="both"/>
        <w:rPr>
          <w:b/>
          <w:bCs/>
          <w:sz w:val="23"/>
          <w:szCs w:val="23"/>
        </w:rPr>
      </w:pPr>
    </w:p>
    <w:p w:rsidR="004A6FA2" w:rsidRPr="00123F64" w:rsidRDefault="004A6FA2" w:rsidP="00123F64">
      <w:pPr>
        <w:ind w:left="2127" w:right="-150"/>
        <w:jc w:val="both"/>
        <w:rPr>
          <w:b/>
          <w:bCs/>
          <w:i/>
        </w:rPr>
      </w:pPr>
      <w:r>
        <w:rPr>
          <w:b/>
          <w:bCs/>
          <w:i/>
        </w:rPr>
        <w:t>Am Einweihungstag der Schau in Bologna wurde eine wichtige Zusammenarbeitsvereinbarung zwischen den beiden spezialisierten Herstellerhäusern bei der Herstellung von Bewässerungssystemen unterzeichnet. Beim Abkommen werden die jeweiligen Vertriebsnetze gebündelt, um auf dem Markt eine komplette Linie an technologischen Lösungen anzubieten.</w:t>
      </w:r>
    </w:p>
    <w:p w:rsidR="004A6FA2" w:rsidRPr="00123F64" w:rsidRDefault="004A6FA2" w:rsidP="00123F64">
      <w:pPr>
        <w:ind w:left="2127" w:right="-150"/>
        <w:jc w:val="both"/>
        <w:rPr>
          <w:sz w:val="23"/>
          <w:szCs w:val="23"/>
        </w:rPr>
      </w:pPr>
    </w:p>
    <w:p w:rsidR="004A6FA2" w:rsidRPr="00123F64" w:rsidRDefault="004A6FA2" w:rsidP="00123F64">
      <w:pPr>
        <w:ind w:left="2127" w:right="-150"/>
        <w:jc w:val="both"/>
      </w:pPr>
      <w:r>
        <w:t xml:space="preserve">Der Farmfront-Konzern, der einige der wichtigsten Hersteller von Motorpumpen, Pivot-Systemen und Beregnungsmaschinen mit Schlauchtrommel sowie dem Unternehmen aus Israel Metzer, das in der Entwicklung von fortschrittlichen Technologien für die Beregnung spezialisiert ist, haben heute eine Zusammenarbeitsvereinbarung abgeschlossen, um die jeweiligen Gewerbeerfahrungen und Vertriebsnetze auf einen gemeinsamen Nenner zu bringen, um die komplette Produktpalette anbieten zu können. Das Abkommen zwischen dem Industriekonzern mit Sitz in Mailand und dem Hersteller aus Israel - beide an der EIMA International im Salon Idrotech präsent - wurde just am Tag der Einweihung der Veranstaltung in Bologna unterzeichnet, als Abschluss einer strategischen Partnerschaft, die von den Herstellern selbst als pionierhaft bezeichnet wurde. «In diesem Rahmen ist vorgesehen, dass Farmfront und Metzer die jeweiligen Vertriebsnetze bündeln, um ein vollständiges Produktangebot für die Akteure des Sektors anzubieten, von den Pivot-Systemen bis zu den Tropfbewässerungsanlagen, die - so der CEO von Framfront Daniel Neves - jedes Bedürfnis beim Anbau bei sämtlichen landwirtschaftlichen Modellen erfüllen kann». «Zum ersten Mal vereint im Sektor der Bewässerung ein Unternehmen aus Israel mit einem europäischen Konzern die Kräfte und hat eine Handelskooperation eingeleitet, die im Vergleich zu anderen derartigen Initiativen ein absolutes Novum darstellt. Unser Ziel – bekräftigte Israel Cohen, CEO von Metzer - ist für die Kundschaft die am besten geeignete Lösung aus unserem gemeinsamen Produkt-Portfolio an Bewässerungssystemen anzubieten, unabhängig von der Tatsache, ob es sich um eine Technologie von Metzer oder von Farmfront handelt». </w:t>
      </w:r>
    </w:p>
    <w:p w:rsidR="004A6FA2" w:rsidRPr="00123F64" w:rsidRDefault="004A6FA2" w:rsidP="00123F64">
      <w:pPr>
        <w:ind w:left="2127" w:right="-150"/>
        <w:jc w:val="both"/>
      </w:pPr>
      <w:r>
        <w:t>Die auf der EIMA unterzeichnete Vereinbarung ermöglicht der Marke aus Israel eine Festigung der eigenen Position auf dem europäischen Markt sowie dem Farmfront-Konzern eine verstärkte Erschließung der Märkte in Lateinamerika und Zentralasien.</w:t>
      </w:r>
    </w:p>
    <w:p w:rsidR="004A6FA2" w:rsidRDefault="004A6FA2" w:rsidP="00BD3494">
      <w:pPr>
        <w:ind w:left="2127" w:right="-150"/>
        <w:jc w:val="both"/>
        <w:rPr>
          <w:sz w:val="23"/>
          <w:szCs w:val="23"/>
        </w:rPr>
      </w:pPr>
    </w:p>
    <w:p w:rsidR="004A6FA2" w:rsidRPr="00E249E4" w:rsidRDefault="004A6FA2" w:rsidP="00BD3494">
      <w:pPr>
        <w:ind w:left="2127" w:right="-150"/>
        <w:jc w:val="both"/>
        <w:rPr>
          <w:sz w:val="23"/>
          <w:szCs w:val="23"/>
        </w:rPr>
      </w:pPr>
      <w:r>
        <w:rPr>
          <w:b/>
          <w:bCs/>
          <w:i/>
          <w:iCs/>
          <w:sz w:val="23"/>
          <w:szCs w:val="23"/>
        </w:rPr>
        <w:t xml:space="preserve">  Bologna, den 7. November 2024</w:t>
      </w:r>
    </w:p>
    <w:p w:rsidR="004A6FA2" w:rsidRPr="00EC2BD8" w:rsidRDefault="004A6FA2" w:rsidP="00915417">
      <w:pPr>
        <w:tabs>
          <w:tab w:val="left" w:pos="2127"/>
        </w:tabs>
        <w:ind w:right="-150"/>
        <w:jc w:val="both"/>
        <w:rPr>
          <w:rFonts w:eastAsia="Arial Unicode MS"/>
          <w:b/>
          <w:bCs/>
          <w:i/>
          <w:iCs/>
          <w:color w:val="000000"/>
          <w:sz w:val="23"/>
          <w:szCs w:val="23"/>
          <w:u w:color="000000"/>
        </w:rPr>
      </w:pPr>
    </w:p>
    <w:sectPr w:rsidR="004A6FA2" w:rsidRPr="00EC2BD8" w:rsidSect="00E62EF9">
      <w:headerReference w:type="default" r:id="rId6"/>
      <w:pgSz w:w="11906" w:h="16838" w:code="9"/>
      <w:pgMar w:top="1418" w:right="1134" w:bottom="142" w:left="1134" w:header="720" w:footer="72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FA2" w:rsidRDefault="004A6FA2">
      <w:r>
        <w:separator/>
      </w:r>
    </w:p>
  </w:endnote>
  <w:endnote w:type="continuationSeparator" w:id="0">
    <w:p w:rsidR="004A6FA2" w:rsidRDefault="004A6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FA2" w:rsidRDefault="004A6FA2">
      <w:r>
        <w:separator/>
      </w:r>
    </w:p>
  </w:footnote>
  <w:footnote w:type="continuationSeparator" w:id="0">
    <w:p w:rsidR="004A6FA2" w:rsidRDefault="004A6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A2" w:rsidRDefault="004A6FA2">
    <w:pPr>
      <w:pStyle w:val="Heade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20895800" o:spid="_x0000_s2049" type="#_x0000_t75" style="position:absolute;margin-left:-53.7pt;margin-top:-33pt;width:592.5pt;height:838.45pt;z-index:-251656192;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efaultTabStop w:val="708"/>
  <w:hyphenationZone w:val="283"/>
  <w:drawingGridHorizontalSpacing w:val="187"/>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4A2"/>
    <w:rsid w:val="0003410A"/>
    <w:rsid w:val="00041381"/>
    <w:rsid w:val="00072B4D"/>
    <w:rsid w:val="000867E4"/>
    <w:rsid w:val="000C42E5"/>
    <w:rsid w:val="00123F64"/>
    <w:rsid w:val="00131C1D"/>
    <w:rsid w:val="00132C83"/>
    <w:rsid w:val="0016465E"/>
    <w:rsid w:val="001E4BD1"/>
    <w:rsid w:val="001F54A2"/>
    <w:rsid w:val="002205D6"/>
    <w:rsid w:val="002D6176"/>
    <w:rsid w:val="002E2AD6"/>
    <w:rsid w:val="002F5185"/>
    <w:rsid w:val="0038239F"/>
    <w:rsid w:val="00392F74"/>
    <w:rsid w:val="003B7256"/>
    <w:rsid w:val="004043E1"/>
    <w:rsid w:val="00427A0F"/>
    <w:rsid w:val="00455C8D"/>
    <w:rsid w:val="004A6FA2"/>
    <w:rsid w:val="004D7DCB"/>
    <w:rsid w:val="00557A6D"/>
    <w:rsid w:val="00590BF8"/>
    <w:rsid w:val="0064548F"/>
    <w:rsid w:val="006E2603"/>
    <w:rsid w:val="00703C75"/>
    <w:rsid w:val="007148A8"/>
    <w:rsid w:val="00725234"/>
    <w:rsid w:val="00751C16"/>
    <w:rsid w:val="00774B84"/>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249E4"/>
    <w:rsid w:val="00E34961"/>
    <w:rsid w:val="00E62EF9"/>
    <w:rsid w:val="00E90625"/>
    <w:rsid w:val="00EB035D"/>
    <w:rsid w:val="00EC2BD8"/>
    <w:rsid w:val="00F97AD1"/>
    <w:rsid w:val="00FD6B4C"/>
    <w:rsid w:val="00FE6F3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48F"/>
    <w:rPr>
      <w:sz w:val="24"/>
      <w:szCs w:val="24"/>
      <w:lang w:val="de-DE"/>
    </w:rPr>
  </w:style>
  <w:style w:type="paragraph" w:styleId="Heading1">
    <w:name w:val="heading 1"/>
    <w:basedOn w:val="Normal"/>
    <w:next w:val="Normal"/>
    <w:link w:val="Heading1Char"/>
    <w:uiPriority w:val="99"/>
    <w:qFormat/>
    <w:rsid w:val="0064548F"/>
    <w:pPr>
      <w:keepNext/>
      <w:ind w:hanging="567"/>
      <w:outlineLvl w:val="0"/>
    </w:pPr>
    <w:rPr>
      <w:sz w:val="28"/>
    </w:rPr>
  </w:style>
  <w:style w:type="paragraph" w:styleId="Heading3">
    <w:name w:val="heading 3"/>
    <w:basedOn w:val="Normal"/>
    <w:next w:val="Normal"/>
    <w:link w:val="Heading3Char"/>
    <w:uiPriority w:val="99"/>
    <w:qFormat/>
    <w:rsid w:val="0064548F"/>
    <w:pPr>
      <w:keepNext/>
      <w:ind w:left="-426" w:right="-427" w:hanging="141"/>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9F8"/>
    <w:rPr>
      <w:rFonts w:asciiTheme="majorHAnsi" w:eastAsiaTheme="majorEastAsia" w:hAnsiTheme="majorHAnsi" w:cstheme="majorBidi"/>
      <w:b/>
      <w:bCs/>
      <w:kern w:val="32"/>
      <w:sz w:val="32"/>
      <w:szCs w:val="32"/>
      <w:lang w:val="de-DE"/>
    </w:rPr>
  </w:style>
  <w:style w:type="character" w:customStyle="1" w:styleId="Heading3Char">
    <w:name w:val="Heading 3 Char"/>
    <w:basedOn w:val="DefaultParagraphFont"/>
    <w:link w:val="Heading3"/>
    <w:uiPriority w:val="9"/>
    <w:semiHidden/>
    <w:rsid w:val="005119F8"/>
    <w:rPr>
      <w:rFonts w:asciiTheme="majorHAnsi" w:eastAsiaTheme="majorEastAsia" w:hAnsiTheme="majorHAnsi" w:cstheme="majorBidi"/>
      <w:b/>
      <w:bCs/>
      <w:sz w:val="26"/>
      <w:szCs w:val="26"/>
      <w:lang w:val="de-DE"/>
    </w:rPr>
  </w:style>
  <w:style w:type="paragraph" w:styleId="Header">
    <w:name w:val="header"/>
    <w:basedOn w:val="Normal"/>
    <w:link w:val="HeaderChar"/>
    <w:uiPriority w:val="99"/>
    <w:rsid w:val="0064548F"/>
    <w:pPr>
      <w:tabs>
        <w:tab w:val="center" w:pos="4819"/>
        <w:tab w:val="right" w:pos="9638"/>
      </w:tabs>
    </w:pPr>
  </w:style>
  <w:style w:type="character" w:customStyle="1" w:styleId="HeaderChar">
    <w:name w:val="Header Char"/>
    <w:basedOn w:val="DefaultParagraphFont"/>
    <w:link w:val="Header"/>
    <w:uiPriority w:val="99"/>
    <w:semiHidden/>
    <w:rsid w:val="005119F8"/>
    <w:rPr>
      <w:sz w:val="24"/>
      <w:szCs w:val="24"/>
      <w:lang w:val="de-DE"/>
    </w:rPr>
  </w:style>
  <w:style w:type="paragraph" w:styleId="Footer">
    <w:name w:val="footer"/>
    <w:basedOn w:val="Normal"/>
    <w:link w:val="FooterChar"/>
    <w:uiPriority w:val="99"/>
    <w:rsid w:val="0064548F"/>
    <w:pPr>
      <w:tabs>
        <w:tab w:val="center" w:pos="4819"/>
        <w:tab w:val="right" w:pos="9638"/>
      </w:tabs>
    </w:pPr>
  </w:style>
  <w:style w:type="character" w:customStyle="1" w:styleId="FooterChar">
    <w:name w:val="Footer Char"/>
    <w:basedOn w:val="DefaultParagraphFont"/>
    <w:link w:val="Footer"/>
    <w:uiPriority w:val="99"/>
    <w:semiHidden/>
    <w:rsid w:val="005119F8"/>
    <w:rPr>
      <w:sz w:val="24"/>
      <w:szCs w:val="24"/>
      <w:lang w:val="de-DE"/>
    </w:rPr>
  </w:style>
  <w:style w:type="paragraph" w:styleId="BodyText">
    <w:name w:val="Body Text"/>
    <w:basedOn w:val="Normal"/>
    <w:link w:val="BodyTextChar"/>
    <w:uiPriority w:val="99"/>
    <w:rsid w:val="0064548F"/>
  </w:style>
  <w:style w:type="character" w:customStyle="1" w:styleId="BodyTextChar">
    <w:name w:val="Body Text Char"/>
    <w:basedOn w:val="DefaultParagraphFont"/>
    <w:link w:val="BodyText"/>
    <w:uiPriority w:val="99"/>
    <w:semiHidden/>
    <w:rsid w:val="005119F8"/>
    <w:rPr>
      <w:sz w:val="24"/>
      <w:szCs w:val="24"/>
      <w:lang w:val="de-DE"/>
    </w:rPr>
  </w:style>
  <w:style w:type="paragraph" w:customStyle="1" w:styleId="Terminedefinizione">
    <w:name w:val="Termine definizione"/>
    <w:basedOn w:val="Normal"/>
    <w:next w:val="Normal"/>
    <w:uiPriority w:val="99"/>
    <w:rsid w:val="0064548F"/>
  </w:style>
  <w:style w:type="paragraph" w:styleId="BodyTextIndent">
    <w:name w:val="Body Text Indent"/>
    <w:basedOn w:val="Normal"/>
    <w:link w:val="BodyTextIndentChar"/>
    <w:uiPriority w:val="99"/>
    <w:rsid w:val="0064548F"/>
    <w:pPr>
      <w:ind w:left="-567"/>
    </w:pPr>
    <w:rPr>
      <w:sz w:val="28"/>
    </w:rPr>
  </w:style>
  <w:style w:type="character" w:customStyle="1" w:styleId="BodyTextIndentChar">
    <w:name w:val="Body Text Indent Char"/>
    <w:basedOn w:val="DefaultParagraphFont"/>
    <w:link w:val="BodyTextIndent"/>
    <w:uiPriority w:val="99"/>
    <w:semiHidden/>
    <w:rsid w:val="005119F8"/>
    <w:rPr>
      <w:sz w:val="24"/>
      <w:szCs w:val="24"/>
      <w:lang w:val="de-DE"/>
    </w:rPr>
  </w:style>
  <w:style w:type="character" w:styleId="Hyperlink">
    <w:name w:val="Hyperlink"/>
    <w:basedOn w:val="DefaultParagraphFont"/>
    <w:uiPriority w:val="99"/>
    <w:rsid w:val="004D7DCB"/>
    <w:rPr>
      <w:rFonts w:cs="Times New Roman"/>
      <w:color w:val="0563C1"/>
      <w:u w:val="single"/>
    </w:rPr>
  </w:style>
  <w:style w:type="character" w:customStyle="1" w:styleId="UnresolvedMention">
    <w:name w:val="Unresolved Mention"/>
    <w:basedOn w:val="DefaultParagraphFont"/>
    <w:uiPriority w:val="99"/>
    <w:semiHidden/>
    <w:rsid w:val="004D7DCB"/>
    <w:rPr>
      <w:rFonts w:cs="Times New Roman"/>
      <w:color w:val="605E5C"/>
      <w:shd w:val="clear" w:color="auto" w:fill="E1DFDD"/>
    </w:rPr>
  </w:style>
  <w:style w:type="paragraph" w:customStyle="1" w:styleId="ntestoita">
    <w:name w:val="ntestoita"/>
    <w:basedOn w:val="Normal"/>
    <w:uiPriority w:val="99"/>
    <w:rsid w:val="0088201C"/>
    <w:pPr>
      <w:spacing w:before="100" w:beforeAutospacing="1" w:after="100" w:afterAutospacing="1"/>
    </w:pPr>
  </w:style>
  <w:style w:type="paragraph" w:customStyle="1" w:styleId="xmsonormal">
    <w:name w:val="x_msonormal"/>
    <w:basedOn w:val="Normal"/>
    <w:uiPriority w:val="99"/>
    <w:rsid w:val="002205D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77698374">
      <w:marLeft w:val="0"/>
      <w:marRight w:val="0"/>
      <w:marTop w:val="0"/>
      <w:marBottom w:val="0"/>
      <w:divBdr>
        <w:top w:val="none" w:sz="0" w:space="0" w:color="auto"/>
        <w:left w:val="none" w:sz="0" w:space="0" w:color="auto"/>
        <w:bottom w:val="none" w:sz="0" w:space="0" w:color="auto"/>
        <w:right w:val="none" w:sz="0" w:space="0" w:color="auto"/>
      </w:divBdr>
    </w:div>
    <w:div w:id="1877698375">
      <w:marLeft w:val="0"/>
      <w:marRight w:val="0"/>
      <w:marTop w:val="0"/>
      <w:marBottom w:val="0"/>
      <w:divBdr>
        <w:top w:val="none" w:sz="0" w:space="0" w:color="auto"/>
        <w:left w:val="none" w:sz="0" w:space="0" w:color="auto"/>
        <w:bottom w:val="none" w:sz="0" w:space="0" w:color="auto"/>
        <w:right w:val="none" w:sz="0" w:space="0" w:color="auto"/>
      </w:divBdr>
    </w:div>
    <w:div w:id="1877698376">
      <w:marLeft w:val="0"/>
      <w:marRight w:val="0"/>
      <w:marTop w:val="0"/>
      <w:marBottom w:val="0"/>
      <w:divBdr>
        <w:top w:val="none" w:sz="0" w:space="0" w:color="auto"/>
        <w:left w:val="none" w:sz="0" w:space="0" w:color="auto"/>
        <w:bottom w:val="none" w:sz="0" w:space="0" w:color="auto"/>
        <w:right w:val="none" w:sz="0" w:space="0" w:color="auto"/>
      </w:divBdr>
    </w:div>
    <w:div w:id="1877698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374</Words>
  <Characters>2138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aalbasin</cp:lastModifiedBy>
  <cp:revision>4</cp:revision>
  <cp:lastPrinted>2024-11-06T18:07:00Z</cp:lastPrinted>
  <dcterms:created xsi:type="dcterms:W3CDTF">2024-11-07T08:32:00Z</dcterms:created>
  <dcterms:modified xsi:type="dcterms:W3CDTF">2024-11-08T08:48:00Z</dcterms:modified>
</cp:coreProperties>
</file>